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C05" w:rsidRDefault="00065C05" w:rsidP="00065C05">
      <w:pPr>
        <w:jc w:val="both"/>
        <w:rPr>
          <w:rFonts w:ascii="Arial" w:hAnsi="Arial" w:cs="Arial"/>
          <w:b/>
          <w:lang w:val="en-GB"/>
        </w:rPr>
      </w:pPr>
    </w:p>
    <w:p w:rsidR="00065C05" w:rsidRPr="00065C05" w:rsidRDefault="00065C05" w:rsidP="00065C05">
      <w:pPr>
        <w:jc w:val="both"/>
        <w:rPr>
          <w:rFonts w:ascii="Arial" w:hAnsi="Arial" w:cs="Arial"/>
          <w:lang w:val="en-GB"/>
        </w:rPr>
      </w:pPr>
      <w:r w:rsidRPr="00065C05">
        <w:rPr>
          <w:rFonts w:ascii="Arial" w:hAnsi="Arial" w:cs="Arial"/>
          <w:lang w:val="en-GB"/>
        </w:rPr>
        <w:t>2</w:t>
      </w:r>
      <w:r w:rsidRPr="00065C05">
        <w:rPr>
          <w:rFonts w:ascii="Arial" w:hAnsi="Arial" w:cs="Arial"/>
          <w:vertAlign w:val="superscript"/>
          <w:lang w:val="en-GB"/>
        </w:rPr>
        <w:t>nd</w:t>
      </w:r>
      <w:r w:rsidRPr="00065C05">
        <w:rPr>
          <w:rFonts w:ascii="Arial" w:hAnsi="Arial" w:cs="Arial"/>
          <w:lang w:val="en-GB"/>
        </w:rPr>
        <w:t xml:space="preserve"> May 2014</w:t>
      </w:r>
    </w:p>
    <w:p w:rsidR="00065C05" w:rsidRDefault="00065C05" w:rsidP="00065C05">
      <w:pPr>
        <w:jc w:val="both"/>
        <w:rPr>
          <w:rFonts w:ascii="Arial" w:hAnsi="Arial" w:cs="Arial"/>
          <w:b/>
          <w:lang w:val="en-GB"/>
        </w:rPr>
      </w:pPr>
    </w:p>
    <w:p w:rsidR="00065C05" w:rsidRDefault="00065C05" w:rsidP="00065C05">
      <w:pPr>
        <w:jc w:val="both"/>
        <w:rPr>
          <w:rFonts w:ascii="Arial" w:hAnsi="Arial" w:cs="Arial"/>
          <w:b/>
          <w:lang w:val="en-GB"/>
        </w:rPr>
      </w:pPr>
      <w:r w:rsidRPr="00065C05">
        <w:rPr>
          <w:rFonts w:ascii="Arial" w:hAnsi="Arial" w:cs="Arial"/>
          <w:b/>
          <w:lang w:val="en-GB"/>
        </w:rPr>
        <w:t>YOKOHAMA A</w:t>
      </w:r>
      <w:r>
        <w:rPr>
          <w:rFonts w:ascii="Arial" w:hAnsi="Arial" w:cs="Arial"/>
          <w:b/>
          <w:lang w:val="en-GB"/>
        </w:rPr>
        <w:t>ward for fastest driver</w:t>
      </w:r>
    </w:p>
    <w:p w:rsidR="00065C05" w:rsidRPr="00065C05" w:rsidRDefault="00065C05" w:rsidP="00065C05">
      <w:pPr>
        <w:jc w:val="both"/>
        <w:rPr>
          <w:rFonts w:ascii="Arial" w:hAnsi="Arial" w:cs="Arial"/>
          <w:b/>
          <w:lang w:val="en-GB"/>
        </w:rPr>
      </w:pPr>
    </w:p>
    <w:p w:rsidR="00065C05" w:rsidRDefault="00065C05" w:rsidP="00065C05">
      <w:pPr>
        <w:jc w:val="both"/>
        <w:rPr>
          <w:rFonts w:ascii="Arial" w:hAnsi="Arial" w:cs="Arial"/>
          <w:lang w:val="en-GB"/>
        </w:rPr>
      </w:pPr>
      <w:r w:rsidRPr="00065C05">
        <w:rPr>
          <w:rFonts w:ascii="Arial" w:hAnsi="Arial" w:cs="Arial"/>
          <w:lang w:val="en-GB"/>
        </w:rPr>
        <w:t xml:space="preserve">The fastest driver in the 2014 FIA World Touring Car Championship will be nominated the WTCC </w:t>
      </w:r>
      <w:r w:rsidR="002F13C3">
        <w:rPr>
          <w:rFonts w:ascii="Arial" w:hAnsi="Arial" w:cs="Arial"/>
          <w:lang w:val="en-GB"/>
        </w:rPr>
        <w:t>YOKOHAMA</w:t>
      </w:r>
      <w:r w:rsidRPr="00065C05">
        <w:rPr>
          <w:rFonts w:ascii="Arial" w:hAnsi="Arial" w:cs="Arial"/>
          <w:lang w:val="en-GB"/>
        </w:rPr>
        <w:t xml:space="preserve"> Performer of the year.</w:t>
      </w:r>
    </w:p>
    <w:p w:rsidR="00065C05" w:rsidRPr="00065C05" w:rsidRDefault="00065C05" w:rsidP="00065C05">
      <w:pPr>
        <w:jc w:val="both"/>
        <w:rPr>
          <w:rFonts w:ascii="Arial" w:hAnsi="Arial" w:cs="Arial"/>
          <w:lang w:val="en-GB"/>
        </w:rPr>
      </w:pPr>
    </w:p>
    <w:p w:rsidR="00065C05" w:rsidRDefault="00065C05" w:rsidP="00065C05">
      <w:pPr>
        <w:jc w:val="both"/>
        <w:rPr>
          <w:rFonts w:ascii="Arial" w:hAnsi="Arial" w:cs="Arial"/>
          <w:lang w:val="en-GB"/>
        </w:rPr>
      </w:pPr>
      <w:r w:rsidRPr="00065C05">
        <w:rPr>
          <w:rFonts w:ascii="Arial" w:hAnsi="Arial" w:cs="Arial"/>
          <w:lang w:val="en-GB"/>
        </w:rPr>
        <w:t xml:space="preserve">WTCC Promoter Eurosport Events and </w:t>
      </w:r>
      <w:r w:rsidR="00724230">
        <w:rPr>
          <w:rFonts w:ascii="Arial" w:hAnsi="Arial" w:cs="Arial"/>
          <w:lang w:val="en-GB"/>
        </w:rPr>
        <w:t>YOKOHAMA</w:t>
      </w:r>
      <w:r w:rsidRPr="00065C05">
        <w:rPr>
          <w:rFonts w:ascii="Arial" w:hAnsi="Arial" w:cs="Arial"/>
          <w:lang w:val="en-GB"/>
        </w:rPr>
        <w:t xml:space="preserve"> as Official Tyre supplier to the FIA World Touring Car Championship will award the “</w:t>
      </w:r>
      <w:r w:rsidR="00724230">
        <w:rPr>
          <w:rFonts w:ascii="Arial" w:hAnsi="Arial" w:cs="Arial"/>
          <w:lang w:val="en-GB"/>
        </w:rPr>
        <w:t>YOKOHAMA</w:t>
      </w:r>
      <w:r w:rsidRPr="00065C05">
        <w:rPr>
          <w:rFonts w:ascii="Arial" w:hAnsi="Arial" w:cs="Arial"/>
          <w:lang w:val="en-GB"/>
        </w:rPr>
        <w:t xml:space="preserve"> Performer” to the driver setting the highest number of fastest laps taking into account each of the twelve races of the season.</w:t>
      </w:r>
    </w:p>
    <w:p w:rsidR="00065C05" w:rsidRPr="00065C05" w:rsidRDefault="00065C05" w:rsidP="00065C05">
      <w:pPr>
        <w:jc w:val="both"/>
        <w:rPr>
          <w:rFonts w:ascii="Arial" w:hAnsi="Arial" w:cs="Arial"/>
          <w:lang w:val="en-GB"/>
        </w:rPr>
      </w:pPr>
    </w:p>
    <w:p w:rsidR="00065C05" w:rsidRDefault="00065C05" w:rsidP="00065C05">
      <w:pPr>
        <w:jc w:val="both"/>
        <w:rPr>
          <w:rFonts w:ascii="Arial" w:hAnsi="Arial" w:cs="Arial"/>
          <w:lang w:val="en-GB"/>
        </w:rPr>
      </w:pPr>
      <w:r w:rsidRPr="00065C05">
        <w:rPr>
          <w:rFonts w:ascii="Arial" w:hAnsi="Arial" w:cs="Arial"/>
          <w:lang w:val="en-GB"/>
        </w:rPr>
        <w:t>Throughout the live TV coverage of the races, a specially designed “</w:t>
      </w:r>
      <w:r w:rsidR="00397978">
        <w:rPr>
          <w:rFonts w:ascii="Arial" w:hAnsi="Arial" w:cs="Arial"/>
          <w:lang w:val="en-GB"/>
        </w:rPr>
        <w:t>YOKOHAMA</w:t>
      </w:r>
      <w:r w:rsidRPr="00065C05">
        <w:rPr>
          <w:rFonts w:ascii="Arial" w:hAnsi="Arial" w:cs="Arial"/>
          <w:lang w:val="en-GB"/>
        </w:rPr>
        <w:t xml:space="preserve"> Performer” logo will be inserted on screen each time the fastest lap is improved, and there will be a dedicated section in the Official FIA WTCC Website </w:t>
      </w:r>
      <w:hyperlink r:id="rId7" w:history="1">
        <w:r w:rsidRPr="00065C05">
          <w:rPr>
            <w:rStyle w:val="Hyperlink"/>
            <w:rFonts w:ascii="Arial" w:hAnsi="Arial" w:cs="Arial"/>
            <w:lang w:val="en-GB"/>
          </w:rPr>
          <w:t>www.fiawtcc.com</w:t>
        </w:r>
      </w:hyperlink>
      <w:r w:rsidRPr="00065C05">
        <w:rPr>
          <w:rFonts w:ascii="Arial" w:hAnsi="Arial" w:cs="Arial"/>
          <w:lang w:val="en-GB"/>
        </w:rPr>
        <w:t xml:space="preserve"> showing the ranking of the faster drivers. </w:t>
      </w:r>
    </w:p>
    <w:p w:rsidR="00065C05" w:rsidRPr="00065C05" w:rsidRDefault="00065C05" w:rsidP="00065C05">
      <w:pPr>
        <w:jc w:val="both"/>
        <w:rPr>
          <w:rFonts w:ascii="Arial" w:hAnsi="Arial" w:cs="Arial"/>
          <w:lang w:val="en-GB"/>
        </w:rPr>
      </w:pPr>
    </w:p>
    <w:p w:rsidR="00065C05" w:rsidRDefault="00065C05" w:rsidP="00065C05">
      <w:pPr>
        <w:jc w:val="both"/>
        <w:rPr>
          <w:rFonts w:ascii="Arial" w:hAnsi="Arial" w:cs="Arial"/>
          <w:lang w:val="en-GB"/>
        </w:rPr>
      </w:pPr>
      <w:r w:rsidRPr="00065C05">
        <w:rPr>
          <w:rFonts w:ascii="Arial" w:hAnsi="Arial" w:cs="Arial"/>
          <w:lang w:val="en-GB"/>
        </w:rPr>
        <w:t xml:space="preserve">The presentation of a special prize to the WTCC </w:t>
      </w:r>
      <w:r w:rsidR="00397978">
        <w:rPr>
          <w:rFonts w:ascii="Arial" w:hAnsi="Arial" w:cs="Arial"/>
          <w:lang w:val="en-GB"/>
        </w:rPr>
        <w:t>YOKOHAMA</w:t>
      </w:r>
      <w:r w:rsidRPr="00065C05">
        <w:rPr>
          <w:rFonts w:ascii="Arial" w:hAnsi="Arial" w:cs="Arial"/>
          <w:lang w:val="en-GB"/>
        </w:rPr>
        <w:t xml:space="preserve"> Performer of the year will be awarded during the championship’s prize giving ceremony at Macau.</w:t>
      </w:r>
    </w:p>
    <w:p w:rsidR="00065C05" w:rsidRPr="00065C05" w:rsidRDefault="00065C05" w:rsidP="00065C05">
      <w:pPr>
        <w:jc w:val="both"/>
        <w:rPr>
          <w:rFonts w:ascii="Arial" w:hAnsi="Arial" w:cs="Arial"/>
          <w:lang w:val="en-GB"/>
        </w:rPr>
      </w:pPr>
    </w:p>
    <w:p w:rsidR="00065C05" w:rsidRPr="00065C05" w:rsidRDefault="00065C05" w:rsidP="00065C05">
      <w:pPr>
        <w:jc w:val="both"/>
        <w:rPr>
          <w:rFonts w:ascii="Arial" w:hAnsi="Arial" w:cs="Arial"/>
          <w:lang w:val="en-GB"/>
        </w:rPr>
      </w:pPr>
      <w:r w:rsidRPr="00065C05">
        <w:rPr>
          <w:rFonts w:ascii="Arial" w:hAnsi="Arial" w:cs="Arial"/>
          <w:lang w:val="en-GB"/>
        </w:rPr>
        <w:t>This weekend at Hungaroring, the stakes will be high again to see who indeed challenges to this award which is currently led by Citroen racing team driver Pechito Lopez.</w:t>
      </w:r>
      <w:bookmarkStart w:id="0" w:name="_GoBack"/>
      <w:bookmarkEnd w:id="0"/>
    </w:p>
    <w:p w:rsidR="009E4272" w:rsidRPr="00065C05" w:rsidRDefault="009E4272" w:rsidP="00065C05">
      <w:pPr>
        <w:jc w:val="both"/>
        <w:rPr>
          <w:rFonts w:ascii="Arial" w:hAnsi="Arial" w:cs="Arial"/>
          <w:lang w:val="en-GB"/>
        </w:rPr>
      </w:pPr>
    </w:p>
    <w:sectPr w:rsidR="009E4272" w:rsidRPr="00065C05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CFA" w:rsidRDefault="00A16CFA" w:rsidP="00B25742">
      <w:r>
        <w:separator/>
      </w:r>
    </w:p>
  </w:endnote>
  <w:endnote w:type="continuationSeparator" w:id="0">
    <w:p w:rsidR="00A16CFA" w:rsidRDefault="00A16CF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26C3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CFA" w:rsidRDefault="00A16CFA" w:rsidP="00B25742">
      <w:r>
        <w:separator/>
      </w:r>
    </w:p>
  </w:footnote>
  <w:footnote w:type="continuationSeparator" w:id="0">
    <w:p w:rsidR="00A16CFA" w:rsidRDefault="00A16CF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26C31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5C05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13C3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978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26C31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24230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fiawtcc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945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5</cp:revision>
  <cp:lastPrinted>2012-03-02T16:27:00Z</cp:lastPrinted>
  <dcterms:created xsi:type="dcterms:W3CDTF">2014-05-02T08:52:00Z</dcterms:created>
  <dcterms:modified xsi:type="dcterms:W3CDTF">2014-05-02T08:52:00Z</dcterms:modified>
</cp:coreProperties>
</file>